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65" w:rsidRDefault="003C7E4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 xml:space="preserve">Лист ознакомления </w:t>
      </w:r>
    </w:p>
    <w:p w:rsidR="00C80465" w:rsidRDefault="00C80465">
      <w:pPr>
        <w:jc w:val="center"/>
        <w:rPr>
          <w:rFonts w:ascii="Times New Roman" w:hAnsi="Times New Roman" w:cs="Times New Roman"/>
          <w:b/>
          <w:i/>
        </w:rPr>
      </w:pPr>
    </w:p>
    <w:p w:rsidR="00C80465" w:rsidRDefault="003C7E47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</w:t>
      </w:r>
    </w:p>
    <w:p w:rsidR="00C80465" w:rsidRDefault="003C7E47">
      <w:pPr>
        <w:pStyle w:val="a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в родительном падеже)</w:t>
      </w:r>
    </w:p>
    <w:p w:rsidR="00C80465" w:rsidRDefault="003C7E47">
      <w:pPr>
        <w:pStyle w:val="a8"/>
        <w:spacing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1F3E95">
        <w:rPr>
          <w:rFonts w:ascii="Times New Roman" w:hAnsi="Times New Roman" w:cs="Times New Roman"/>
          <w:b/>
          <w:i/>
          <w:sz w:val="24"/>
          <w:szCs w:val="24"/>
        </w:rPr>
        <w:t xml:space="preserve">уставом и локальными </w:t>
      </w:r>
      <w:r>
        <w:rPr>
          <w:rFonts w:ascii="Times New Roman" w:hAnsi="Times New Roman" w:cs="Times New Roman"/>
          <w:b/>
          <w:i/>
          <w:sz w:val="24"/>
          <w:szCs w:val="24"/>
        </w:rPr>
        <w:t>нормативными актами</w:t>
      </w:r>
    </w:p>
    <w:p w:rsidR="00C80465" w:rsidRDefault="003C7E47">
      <w:pPr>
        <w:pStyle w:val="a8"/>
        <w:spacing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Федерального государственного бюджетного учреждения</w:t>
      </w:r>
    </w:p>
    <w:p w:rsidR="00C80465" w:rsidRDefault="003C7E47">
      <w:pPr>
        <w:pStyle w:val="a8"/>
        <w:spacing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«Федеральный научный центр физической культуры и спорта»</w:t>
      </w:r>
    </w:p>
    <w:p w:rsidR="00C80465" w:rsidRDefault="003C7E47">
      <w:pPr>
        <w:pStyle w:val="a8"/>
        <w:spacing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(ФГБУ ФНЦ ВНИИФК)</w:t>
      </w:r>
    </w:p>
    <w:p w:rsidR="00BD0BD8" w:rsidRDefault="00BD0BD8">
      <w:pPr>
        <w:pStyle w:val="a8"/>
        <w:spacing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30"/>
        <w:gridCol w:w="4931"/>
      </w:tblGrid>
      <w:tr w:rsidR="001F3E95" w:rsidTr="005A4CE5">
        <w:tc>
          <w:tcPr>
            <w:tcW w:w="4930" w:type="dxa"/>
          </w:tcPr>
          <w:p w:rsidR="001F3E95" w:rsidRPr="001F3E95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Устав ФГБУ ФНЦ ВНИИФК</w:t>
            </w:r>
          </w:p>
        </w:tc>
        <w:tc>
          <w:tcPr>
            <w:tcW w:w="4931" w:type="dxa"/>
          </w:tcPr>
          <w:p w:rsidR="001F3E95" w:rsidRPr="003671F6" w:rsidRDefault="001F3E95" w:rsidP="001F3E9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9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спорта Российской Федерации от 16 декабря 2020 г. № 926</w:t>
            </w:r>
          </w:p>
        </w:tc>
      </w:tr>
      <w:tr w:rsidR="001F3E95" w:rsidTr="00DE26B1">
        <w:tc>
          <w:tcPr>
            <w:tcW w:w="9861" w:type="dxa"/>
            <w:gridSpan w:val="2"/>
          </w:tcPr>
          <w:p w:rsidR="001F3E95" w:rsidRPr="001F3E95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ЛОКАЛЬНЫЕ НОРМАТИВНЫЕ АКТЫ</w:t>
            </w:r>
          </w:p>
        </w:tc>
      </w:tr>
      <w:tr w:rsidR="001F3E95" w:rsidTr="005A4CE5">
        <w:tc>
          <w:tcPr>
            <w:tcW w:w="4930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1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нормативного акта</w:t>
            </w:r>
          </w:p>
        </w:tc>
        <w:tc>
          <w:tcPr>
            <w:tcW w:w="4931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1F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 об утверждении</w:t>
            </w:r>
          </w:p>
        </w:tc>
      </w:tr>
      <w:tr w:rsidR="001F3E95" w:rsidTr="005A4CE5">
        <w:tc>
          <w:tcPr>
            <w:tcW w:w="4930" w:type="dxa"/>
          </w:tcPr>
          <w:p w:rsidR="001F3E95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ФГБУ ФНЦ ВНИИФК</w:t>
            </w:r>
          </w:p>
        </w:tc>
        <w:tc>
          <w:tcPr>
            <w:tcW w:w="4931" w:type="dxa"/>
          </w:tcPr>
          <w:p w:rsidR="001F3E95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26 мая 2022 г. № 26.05-1</w:t>
            </w:r>
          </w:p>
        </w:tc>
      </w:tr>
      <w:tr w:rsidR="001F3E95" w:rsidTr="005A4CE5">
        <w:tc>
          <w:tcPr>
            <w:tcW w:w="4930" w:type="dxa"/>
          </w:tcPr>
          <w:p w:rsidR="001F3E95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генеральным директором и его заместителями</w:t>
            </w:r>
          </w:p>
        </w:tc>
        <w:tc>
          <w:tcPr>
            <w:tcW w:w="4931" w:type="dxa"/>
          </w:tcPr>
          <w:p w:rsidR="001F3E95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26 мая 2022 г. № 26.05-1</w:t>
            </w:r>
          </w:p>
        </w:tc>
      </w:tr>
      <w:tr w:rsidR="001F3E95" w:rsidTr="005A4CE5">
        <w:tc>
          <w:tcPr>
            <w:tcW w:w="4930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Критерии оценки эффективности деятельности научных работников</w:t>
            </w:r>
          </w:p>
        </w:tc>
        <w:tc>
          <w:tcPr>
            <w:tcW w:w="4931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от 21 марта 2016 г. № 21.03-2</w:t>
            </w:r>
          </w:p>
        </w:tc>
      </w:tr>
      <w:tr w:rsidR="001F3E95" w:rsidTr="005A4CE5">
        <w:tc>
          <w:tcPr>
            <w:tcW w:w="4930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Порядок замещения должностей научных работников</w:t>
            </w:r>
          </w:p>
        </w:tc>
        <w:tc>
          <w:tcPr>
            <w:tcW w:w="4931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от 5 июня 2017 г. № 05.06-1</w:t>
            </w:r>
          </w:p>
        </w:tc>
      </w:tr>
      <w:tr w:rsidR="001F3E95" w:rsidTr="005A4CE5">
        <w:tc>
          <w:tcPr>
            <w:tcW w:w="4930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работников ФГБУ ФНЦ ВНИИФК</w:t>
            </w:r>
          </w:p>
        </w:tc>
        <w:tc>
          <w:tcPr>
            <w:tcW w:w="4931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 июля 2015 г. № 104</w:t>
            </w:r>
          </w:p>
        </w:tc>
      </w:tr>
      <w:tr w:rsidR="001F3E95" w:rsidTr="005A4CE5">
        <w:tc>
          <w:tcPr>
            <w:tcW w:w="4930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обработки и защиты персональных данных ФГБУ ФНЦ ВНИИФК</w:t>
            </w:r>
          </w:p>
        </w:tc>
        <w:tc>
          <w:tcPr>
            <w:tcW w:w="4931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6">
              <w:rPr>
                <w:rFonts w:ascii="Times New Roman" w:hAnsi="Times New Roman" w:cs="Times New Roman"/>
                <w:sz w:val="24"/>
                <w:szCs w:val="24"/>
              </w:rPr>
              <w:t>приказ от 10 июля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10.07-6</w:t>
            </w:r>
          </w:p>
        </w:tc>
      </w:tr>
      <w:tr w:rsidR="001F3E95" w:rsidTr="005A4CE5">
        <w:tc>
          <w:tcPr>
            <w:tcW w:w="4930" w:type="dxa"/>
          </w:tcPr>
          <w:p w:rsidR="001F3E95" w:rsidRPr="00D93419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19">
              <w:rPr>
                <w:rFonts w:ascii="Times New Roman" w:hAnsi="Times New Roman" w:cs="Times New Roman"/>
                <w:sz w:val="24"/>
                <w:szCs w:val="24"/>
              </w:rPr>
              <w:t>Порядок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931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9 октября 2018 г. № 09.10-2</w:t>
            </w:r>
          </w:p>
        </w:tc>
      </w:tr>
      <w:tr w:rsidR="001F3E95" w:rsidTr="005A4CE5">
        <w:tc>
          <w:tcPr>
            <w:tcW w:w="4930" w:type="dxa"/>
          </w:tcPr>
          <w:p w:rsidR="001F3E95" w:rsidRPr="00D93419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служебных командировках работников ФГБУ ФНЦ ВНИИФК</w:t>
            </w:r>
          </w:p>
        </w:tc>
        <w:tc>
          <w:tcPr>
            <w:tcW w:w="4931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29 декабря 2018 г. № 29.12-6</w:t>
            </w:r>
          </w:p>
        </w:tc>
      </w:tr>
      <w:tr w:rsidR="001F3E95" w:rsidTr="005A4CE5">
        <w:tc>
          <w:tcPr>
            <w:tcW w:w="4930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4931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10 апреля 2019 г. № 10.04-1</w:t>
            </w:r>
          </w:p>
        </w:tc>
      </w:tr>
      <w:tr w:rsidR="001F3E95" w:rsidTr="005A4CE5">
        <w:tc>
          <w:tcPr>
            <w:tcW w:w="4930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политика ФГБУ ФНЦ ВНИИФК</w:t>
            </w:r>
          </w:p>
        </w:tc>
        <w:tc>
          <w:tcPr>
            <w:tcW w:w="4931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26 августа 2019 г. № 26.08-1</w:t>
            </w:r>
          </w:p>
        </w:tc>
      </w:tr>
      <w:tr w:rsidR="001F3E95" w:rsidTr="005A4CE5">
        <w:tc>
          <w:tcPr>
            <w:tcW w:w="4930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профилактике коррупционных и иных правонарушений в ФГБУ ФНЦ ВНИИФК</w:t>
            </w:r>
          </w:p>
        </w:tc>
        <w:tc>
          <w:tcPr>
            <w:tcW w:w="4931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ФГБУ ФНЦ ВНИИФК от 31.07.2015 № 104 (с изм., внесенными приказом от 09 октября 2020 г. № 09.10-2)</w:t>
            </w:r>
          </w:p>
        </w:tc>
      </w:tr>
      <w:tr w:rsidR="001F3E95" w:rsidTr="005A4CE5">
        <w:tc>
          <w:tcPr>
            <w:tcW w:w="4930" w:type="dxa"/>
          </w:tcPr>
          <w:p w:rsidR="001F3E95" w:rsidRPr="00D93419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4931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26 ноября 2020 г. № 26.11-2 (с изм., внесенными приказами от 18.03.2021 № 18.03-5, от 17.05.2021 № 17.05-3, от 28.12.2021 № 28.12-6)</w:t>
            </w:r>
          </w:p>
        </w:tc>
      </w:tr>
      <w:tr w:rsidR="001F3E95" w:rsidTr="005A4CE5">
        <w:tc>
          <w:tcPr>
            <w:tcW w:w="4930" w:type="dxa"/>
          </w:tcPr>
          <w:p w:rsidR="001F3E95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и условиях осуществления выплат стимулирующего характера работникам ФГБУ ФНЦ ВНИИФК</w:t>
            </w:r>
          </w:p>
        </w:tc>
        <w:tc>
          <w:tcPr>
            <w:tcW w:w="4931" w:type="dxa"/>
          </w:tcPr>
          <w:p w:rsidR="001F3E95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26 ноября 2020 г. № 26.11-2 (с изм., внесенными приказами от 18.03.2021 № 18.03-5, от 17.05.2021 № 17.05-3, от 28.12.2021 № 28.12-6,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18.04.2022 № 18.04-1)</w:t>
            </w:r>
          </w:p>
        </w:tc>
      </w:tr>
      <w:tr w:rsidR="001F3E95" w:rsidTr="005A4CE5">
        <w:tc>
          <w:tcPr>
            <w:tcW w:w="4930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Инструкция по организации и обеспечению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пропускного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внутриобъектового режимов на территории, в задании ФГБУ ФНЦ ВНИИФК</w:t>
            </w:r>
          </w:p>
        </w:tc>
        <w:tc>
          <w:tcPr>
            <w:tcW w:w="4931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22 октября 2021 г. № 22.10-2</w:t>
            </w:r>
          </w:p>
        </w:tc>
      </w:tr>
      <w:tr w:rsidR="001F3E95" w:rsidTr="005A4CE5">
        <w:tc>
          <w:tcPr>
            <w:tcW w:w="4930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ФГБУ ФНЦ ВНИИФК</w:t>
            </w:r>
          </w:p>
        </w:tc>
        <w:tc>
          <w:tcPr>
            <w:tcW w:w="4931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 ноября 2021 г. № 24.11-2</w:t>
            </w:r>
          </w:p>
        </w:tc>
      </w:tr>
      <w:tr w:rsidR="001F3E95" w:rsidTr="005A4CE5">
        <w:tc>
          <w:tcPr>
            <w:tcW w:w="4930" w:type="dxa"/>
          </w:tcPr>
          <w:p w:rsidR="001F3E95" w:rsidRPr="00D93419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работы в системе кадрового электронного документооборота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proofErr w:type="spellEnd"/>
            <w:r w:rsidRPr="00D93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3E95" w:rsidRPr="002226AC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931" w:type="dxa"/>
          </w:tcPr>
          <w:p w:rsidR="001F3E95" w:rsidRPr="003671F6" w:rsidRDefault="001F3E95" w:rsidP="005A4CE5">
            <w:pPr>
              <w:pStyle w:val="a8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 ноября 2021 г. № 24.11-3 </w:t>
            </w:r>
          </w:p>
        </w:tc>
      </w:tr>
      <w:bookmarkEnd w:id="0"/>
    </w:tbl>
    <w:p w:rsidR="001F3E95" w:rsidRDefault="001F3E95">
      <w:pPr>
        <w:pStyle w:val="a8"/>
        <w:spacing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3E95" w:rsidRDefault="001F3E95">
      <w:pPr>
        <w:pStyle w:val="a8"/>
        <w:spacing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0465" w:rsidRDefault="003C7E47">
      <w:pPr>
        <w:pStyle w:val="a8"/>
        <w:spacing w:line="22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Настоящей подписью я подтверждаю, что документы мною прочитаны,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 все вопросы, касающиеся содержания данных документов, мне разъяснены.</w:t>
      </w:r>
    </w:p>
    <w:p w:rsidR="00C80465" w:rsidRDefault="003C7E47">
      <w:pPr>
        <w:pStyle w:val="a8"/>
        <w:spacing w:line="228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Роспись, фамилия, имя, отчество (гражданин  заполняет собственноручно)</w:t>
      </w:r>
    </w:p>
    <w:p w:rsidR="00C80465" w:rsidRDefault="003C7E47">
      <w:pPr>
        <w:pStyle w:val="a8"/>
        <w:spacing w:line="228" w:lineRule="auto"/>
        <w:ind w:left="905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«____»___________________ 20___ 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sectPr w:rsidR="00C80465">
      <w:pgSz w:w="11906" w:h="16838"/>
      <w:pgMar w:top="555" w:right="1127" w:bottom="503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C80465"/>
    <w:rsid w:val="001F3E95"/>
    <w:rsid w:val="003C7E47"/>
    <w:rsid w:val="00BD0BD8"/>
    <w:rsid w:val="00C8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NSimSun" w:hAnsi="PT Astra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pPr>
      <w:overflowPunct w:val="0"/>
    </w:pPr>
    <w:rPr>
      <w:rFonts w:ascii="Calibri" w:hAnsi="Calibri"/>
      <w:kern w:val="0"/>
      <w:sz w:val="22"/>
      <w:szCs w:val="22"/>
      <w:lang w:eastAsia="ru-RU" w:bidi="ar-SA"/>
    </w:rPr>
  </w:style>
  <w:style w:type="table" w:styleId="a9">
    <w:name w:val="Table Grid"/>
    <w:basedOn w:val="a1"/>
    <w:uiPriority w:val="59"/>
    <w:rsid w:val="00BD0BD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Ануфриев</cp:lastModifiedBy>
  <cp:revision>6</cp:revision>
  <cp:lastPrinted>2022-06-21T13:36:00Z</cp:lastPrinted>
  <dcterms:created xsi:type="dcterms:W3CDTF">2022-06-21T12:43:00Z</dcterms:created>
  <dcterms:modified xsi:type="dcterms:W3CDTF">2022-06-21T15:01:00Z</dcterms:modified>
  <dc:language>ru-RU</dc:language>
</cp:coreProperties>
</file>